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3B" w:rsidRPr="00195FF1" w:rsidRDefault="0010723B" w:rsidP="00195FF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195FF1">
        <w:rPr>
          <w:rFonts w:ascii="Times New Roman" w:hAnsi="Times New Roman"/>
          <w:b/>
          <w:bCs/>
          <w:color w:val="000080"/>
          <w:sz w:val="24"/>
          <w:szCs w:val="24"/>
        </w:rPr>
        <w:t>Постановление Правительства РФ от 9 февраля 2004 г. N 65</w:t>
      </w:r>
      <w:r w:rsidRPr="00195FF1">
        <w:rPr>
          <w:rFonts w:ascii="Times New Roman" w:hAnsi="Times New Roman"/>
          <w:b/>
          <w:bCs/>
          <w:color w:val="000080"/>
          <w:sz w:val="24"/>
          <w:szCs w:val="24"/>
        </w:rPr>
        <w:br/>
        <w:t>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С изменениями и дополнениями от: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8, 30 декабря 2005 г., 4 октября, 22 декабря 2006 г., 10 марта, 25 июля, 15 августа, 6 октября, 1 декабря 2007 г., 22 июля, 24 декабря 2008 г., 28 октября 2009 г., 9, 30 июня, 8 сентября, 8, 28 декабря 2010 г., 29 декабря 2011 г., 10 декабря 2012 г., 23 декабря 2013 г., 24, 27 декабря 2014 г.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ГАРАНТ: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О предоставлении дополнительных гарантий и компенсаций военнослужащим и лицам гражданского персонала Вооруженных Сил РФ, участвующим в контртеррористических операциях и обеспечивающим правопорядок и общественную безопасность на территории Северо-Кавказского региона РФ, см. </w:t>
      </w:r>
      <w:hyperlink r:id="rId4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  <w:u w:val="single"/>
          </w:rPr>
          <w:t>приказ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Минобороны РФ от 13 января 2010 г. N 10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5" w:anchor="block_1049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30 декабря 2005 г. N 847 в преамбулу внесены изменения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6" w:anchor="block_999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См. текст преамбулы в предыдущей редакции</w:t>
        </w:r>
      </w:hyperlink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В целях упорядочения мер социальной защиты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органов по контролю за оборотом наркотических средств и психотропных веществ,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 (далее - сотрудники и военнослужащие), Правительство Российской Федерации постановляет: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7" w:anchor="block_1001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28 октября 2009 г. N 851 пункт 1 изложен в новой редакции, </w:t>
      </w:r>
      <w:hyperlink r:id="rId8" w:anchor="block_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вступающей в силу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с 1 января 2010 г.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9" w:anchor="block_100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См. текст пункта в предыдущей редакции</w:t>
        </w:r>
      </w:hyperlink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1. Предоставлять дополнительные гарантии и компенсации сотрудникам и военнослужащим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 - силы Объединенной группировки):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а) 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- воинские части и органы), дислоцированных на постоянной основе на территории Республики Дагестан, Республики Ингушетия и Чеченской Республики;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б) командированным в воинские части и органы, указанные в </w:t>
      </w:r>
      <w:hyperlink r:id="rId10" w:anchor="block_101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подпункте "а"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настоящего пункта;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в) направленным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г) 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ГАРАНТ: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Подпункт "д" пункта 1 настоящего постановления </w:t>
      </w:r>
      <w:hyperlink r:id="rId11" w:anchor="block_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  <w:u w:val="single"/>
          </w:rPr>
          <w:t>вступает в силу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с 1 июня 2010 г.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д) проходящим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 - Алания;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ГАРАНТ: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Подпункт "е" пункта 1 настоящего постановления </w:t>
      </w:r>
      <w:hyperlink r:id="rId12" w:anchor="block_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  <w:u w:val="single"/>
          </w:rPr>
          <w:t>вступает в силу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с 1 июня 2010 г.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е) командированным в воинские части и органы, указанные в </w:t>
      </w:r>
      <w:hyperlink r:id="rId13" w:anchor="block_105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подпункте "д"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настоящего пункта;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ГАРАНТ: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Подпункт "ж" пункта 1 настоящего постановления </w:t>
      </w:r>
      <w:hyperlink r:id="rId14" w:anchor="block_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  <w:u w:val="single"/>
          </w:rPr>
          <w:t>вступает в силу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с 1 июня 2010 г.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ж) направленным в Кабардино-Балкарскую Республику, Карачаево-Черкесскую Республику и Республику Северная Осетия - 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15" w:anchor="block_1002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28 октября 2009 г. N 851 постановление дополнено пунктом 1.1, </w:t>
      </w:r>
      <w:hyperlink r:id="rId16" w:anchor="block_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вступающим в силу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с 1 января 2010 г.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1.1. Состав специальных сил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 - Алания и Чеченской Республике.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Пункт 2 признан </w:t>
      </w:r>
      <w:hyperlink r:id="rId17" w:anchor="block_21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утратившим силу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в части дополнительных выплат сотрудникам и военнослужащим, на которых распространяется действие </w:t>
      </w:r>
      <w:hyperlink r:id="rId18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постановления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29 декабря 2011 г. N 1174, а также в отношении лиц, указанных в </w:t>
      </w:r>
      <w:hyperlink r:id="rId19" w:anchor="block_72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части 2 статьи 7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Федерального закона от 7 ноября 2011 г. N 306-ФЗ и </w:t>
      </w:r>
      <w:hyperlink r:id="rId20" w:anchor="block_2002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частях 2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и </w:t>
      </w:r>
      <w:hyperlink r:id="rId21" w:anchor="block_200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3 статьи 20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Федерального закона от 19 июля 2011 г. N 247-ФЗ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22" w:anchor="block_11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8 декабря 2005 г. N 747 в пункт 2 внесены изменения, </w:t>
      </w:r>
      <w:hyperlink r:id="rId23" w:anchor="block_2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вступающие в силу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с 1 января 2006 г.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24" w:anchor="block_2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См. текст пункта в предыдущей редакции</w:t>
        </w:r>
      </w:hyperlink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ГАРАНТ: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25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  <w:u w:val="single"/>
          </w:rPr>
          <w:t>Решением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Верховного Суда РФ от 10 апреля 2008 г. N ГКПИ08-797, оставленным без изменения </w:t>
      </w:r>
      <w:hyperlink r:id="rId26" w:anchor="block_1111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  <w:u w:val="single"/>
          </w:rPr>
          <w:t>Определением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Кассационной коллегии Верховного Суда РФ от 17 июля 2008 г. N КАС08-340, пункт 2 настоящего постановления признан не противоречащим действующему законодательству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2. Выплачивать указанным в </w:t>
      </w:r>
      <w:hyperlink r:id="rId27" w:anchor="block_100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пункте 1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настоящего постановления: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а) сотрудникам и военнослужащим, проходящим военную службу по контракту: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28" w:anchor="block_1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15 августа 2007 г. N 517 действие абзацев второго и третьего подпункта "а" пункта 2 распространено на лиц начальствующего состава федеральной фельдъегерской связи, проходящих службу в Чеченской Республике, а также командированных в Чеченскую Республику на срок более 1 месяца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оклады по штатной должности (воинской должности) и по специальному (воинскому) званию с повышением на 50 процентов;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ежемесячную процентную надбавку за выслугу лет исходя из повышенных в соответствии с настоящим постановлением окладов денежного содержания;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ежемесячную надбавку за особые условия службы в размере 100 процентов оклада по штатной должности (воинской должности) с учетом повышения, предусмотренного настоящим постановлением;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полевые (суточные) в 3-кратном размере установленной нормы.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Другие надбавки, дополнительные выплаты, единовременные пособия, страховые суммы и пенсии исчисляются и выплачиваются исходя из окладов денежного содержания без учета повышения, предусмотренного настоящим постановлением;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б) военнослужащим, проходящим военную службу по призыву: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оклады по воинским должностям по 1 - 4 тарифным разрядам, а также ежемесячные надбавки и денежные выплаты по нормам, предусмотренным для военнослужащих, проходящих военную службу по контракту на должностях, подлежащих замещению солдатами и сержантами, а при увольнении с военной службы - единовременное пособие в размере 2 окладов по воинской должности;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ежемесячную надбавку за особые условия службы в размере 100 процентов оклада по воинской должности;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полевые (суточные) в размере установленной нормы.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3. </w:t>
      </w:r>
      <w:hyperlink r:id="rId29" w:anchor="block_12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Утратил силу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с 1 января 2006 г.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См. текст </w:t>
      </w:r>
      <w:hyperlink r:id="rId30" w:anchor="block_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пункта 3</w:t>
        </w:r>
      </w:hyperlink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4. Засчитывать указанным в </w:t>
      </w:r>
      <w:hyperlink r:id="rId31" w:anchor="block_100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пункте 1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настоящего постановления сотрудникам и военнослужащим, проходящим военную службу по контракту, в выслугу лет (трудовой стаж) для назначения пенсии: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32" w:anchor="block_1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15 августа 2007 г. N 517 действие подпункта "а" пункта 4 распространено на лиц начальствующего состава федеральной фельдъегерской связи, проходящих службу в Чеченской Республике, а также командированных в Чеченскую Республику на срок более 1 месяца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а) 1 месяц службы (военной службы) за 1,5 месяца;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33" w:anchor="block_1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15 августа 2007 г. N 517 действие подпункта "б" пункта 4 распространено на лиц начальствующего состава федеральной фельдъегерской связи, проходящих службу в Чеченской Республике, а также командированных в Чеченскую Республику на срок более 1 месяца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б) время непрерывного нахождения на излечении в госпиталях и других лечебных учреждениях в случае получения ранения, контузии, увечья или заболевания в связи с непосредственным выполнением задач в составе специальных сил и сил Объединенной группировки из расчета 1 месяц службы (военной службы) за 1,5 месяца;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34" w:anchor="block_1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10 марта 2007 г. N 153 в подпункт "в" внесены изменения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35" w:anchor="block_4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См. текст подпункта в предыдущей редакции</w:t>
        </w:r>
      </w:hyperlink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ГАРАНТ: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36" w:anchor="block_1111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  <w:u w:val="single"/>
          </w:rPr>
          <w:t>Решением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Верховного Суда РФ от 27 августа 2010 г. N ГКПИ10-620 подпункт "в" пункта 4 настоящего постановления признан не противоречащим действующему законодательству в части, предусматривающей непосредственное участие в контртеррористических операциях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в) время непосредственного участия в составе специальных сил и сил Объединенной группировки в контртеррористических операциях из расчета 1 месяц службы (военной службы) за 3 месяца. При этом периоды (время) непосредственного участия сотрудников и военнослужащих в контртеррористических операциях определяются на основании приказов командиров (начальников) воинских частей, подразделений и органов, привлекаемых к проведению контртеррористических операций, в которых указаны даты или периоды участия соответствующих сотрудников и военнослужащих в контртеррористических операциях и которые утверждены руководителем Регионального оперативного штаба, а со 2 августа 2006 г. - руководителем контртеррористической операции;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г) время непрерывного нахождения на лечении в госпиталях и других лечебных учреждениях в случае получения ранения, контузии, увечья или заболевания в связи с непосредственным участием в составе специальных сил и сил Объединенной группировки в контртеррористических операциях из расчета 1 месяц службы (военной службы) за 3 месяца.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Пункт 5 признан </w:t>
      </w:r>
      <w:hyperlink r:id="rId37" w:anchor="block_21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утратившим силу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в части дополнительных выплат сотрудникам и военнослужащим, на которых распространяется действие </w:t>
      </w:r>
      <w:hyperlink r:id="rId38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постановления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29 декабря 2011 г. N 1174, а также в отношении лиц, указанных в </w:t>
      </w:r>
      <w:hyperlink r:id="rId39" w:anchor="block_72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части 2 статьи 7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Федерального закона от 7 ноября 2011 г. N 306-ФЗ и </w:t>
      </w:r>
      <w:hyperlink r:id="rId40" w:anchor="block_2002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частях 2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и </w:t>
      </w:r>
      <w:hyperlink r:id="rId41" w:anchor="block_200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3 статьи 20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Федерального закона от 19 июля 2011 г. N 247-ФЗ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br/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42" w:anchor="block_100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28 октября 2009 г. N 851 в пункт 5 внесены изменения, </w:t>
      </w:r>
      <w:hyperlink r:id="rId43" w:anchor="block_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вступающие в силу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с 1 января 2010 г.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44" w:anchor="block_5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См. текст пункта в предыдущей редакции</w:t>
        </w:r>
      </w:hyperlink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5. Выплачивать денежное довольствие сотрудникам и военнослужащим, проходящим военную службу по контракту, командированным из районов Крайнего Севера, приравненных к ним местностей и других местностей с неблагоприятными климатическими или экологическими условиями, в том числе отдаленных, для выполнения задач в соответствии с </w:t>
      </w:r>
      <w:hyperlink r:id="rId45" w:anchor="block_100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пунктом 1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настоящего постановления, с учетом</w:t>
      </w:r>
      <w:hyperlink r:id="rId46" w:anchor="block_1000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коэффициентов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(районных, за службу (военную службу) в высокогорных районах, в пустынных и безводных местностях) и процентных надбавок за службу (военную службу) в соответствующих районах и местностях, установленных нормативными правовыми актами Российской Федерации.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Указанные коэффициенты и процентные надбавки: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применять в установленном порядке к окладам денежного содержания, надбавкам и дополнительным выплатам денежного довольствия в размерах, предусмотренных настоящим постановлением;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не применять к полевым (суточным), предусмотренным </w:t>
      </w:r>
      <w:hyperlink r:id="rId47" w:anchor="block_215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абзацем пятым подпункта "а" пункта 2 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настоящего постановления.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48" w:anchor="block_38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1 декабря 2007 г. N 837 в пункт 6 внесены изменения, </w:t>
      </w:r>
      <w:hyperlink r:id="rId49" w:anchor="block_6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распространяющиеся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на правоотношения, возникшие с 1 декабря 2007 г.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50" w:anchor="block_6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См. текст пункта в предыдущей редакции</w:t>
        </w:r>
      </w:hyperlink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6. Обеспечивать указанных в </w:t>
      </w:r>
      <w:hyperlink r:id="rId51" w:anchor="block_100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пункте 1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настоящего постановления сотрудников и военнослужащих, проходящих военную службу по контракту, бесплатным питанием по установленным нормам с сохранением на это время порядка обеспечения их продовольственными пайками по месту постоянной службы (военной службы).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52" w:anchor="block_1004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28 октября 2009 г. N 851 в пункт 7 внесены изменения, </w:t>
      </w:r>
      <w:hyperlink r:id="rId53" w:anchor="block_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вступающие в силу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с 1 января 2010 г.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54" w:anchor="block_7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См. текст пункта в предыдущей редакции</w:t>
        </w:r>
      </w:hyperlink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7. Возмещать сотрудникам и проходящим военную службу по контракту военнослужащим воинских частей и органов, дислоцированных на территории Республики Дагестан, Республики Ингушетия и Чеченской Республики, дополнительно к выплатам, предусмотренным </w:t>
      </w:r>
      <w:hyperlink r:id="rId55" w:anchor="block_21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подпунктом "а" пункта 2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настоящего постановления, командировочные расходы или выплачивать полевые (суточные) за период нахождения их в командировках (выполнения ими задач в составе этих воинских частей и органов) вне пунктов постоянной дислокации в порядке, установленном нормативными правовыми актами Российской Федерации.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Сотрудникам и проходящим военную службу по контракту военнослужащим воинских частей и органов, дислоцированных на территории Кабардино-Балкарской Республики, Карачаево-Черкесской Республики и Республики Северная Осетия - Алания, возмещение командировочных расходов или выплату полевых (суточных), предусмотренные </w:t>
      </w:r>
      <w:hyperlink r:id="rId56" w:anchor="block_7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абзацем первым настоящего пункта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, производить с 1 июня 2010 г.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8. Установить, что семьям военнослужащих из числа указанных в </w:t>
      </w:r>
      <w:hyperlink r:id="rId57" w:anchor="block_100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пункте 1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настоящего постановления, проходивших военную службу по призыву и пропавших без вести при выполнении задач в составе специальных сил и сил Объединенной группировки, ежемесячно выплачиваются оклады по их воинским должностям, предусмотренные для военнослужащих, проходящих военную службу по контракту на соответствующих воинских должностях.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Указанные выплаты производить до назначения пенсии по случаю потери кормильца в связи с признанием военнослужащих безвестно отсутствующими или объявлением их умершими либо до их явки или обнаружения места их пребывания.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9. Возмещать двум членам семьи, вызываемым для опознания погибшего сотрудника или военнослужащего из числа указанных в </w:t>
      </w:r>
      <w:hyperlink r:id="rId58" w:anchor="block_100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пункте 1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настоящего постановления, а также двум членам семьи или близким родственникам, выезжающим к месту лечения сотрудника или военнослужащего из числа указанных в </w:t>
      </w:r>
      <w:hyperlink r:id="rId59" w:anchor="block_100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пункте 1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настоящего постановления, получившего ранение, контузию, увечье при выполнении служебных обязанностей (обязанностей военной службы), но не более 1 раза за время лечения, расходы: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на проезд от места их жительства до пункта опознания (места лечения) и обратно - в пределах норм, установленных для соответствующих категорий сотрудников и военнослужащих, проходящих военную службу по контракту;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на наем жилого помещения или на проживание в гостинице (общежитии) - в пределах норм, предусмотренных при служебных командировках.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Указанным членам семьи или близким родственникам оказывается материальная помощь в размере норм суточных за время проезда и фактического нахождения в пункте опознания (месте лечения).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10. Предоставлять во внеочередном порядке семьям погибших (пропавших без вести) сотрудников и военнослужащих из числа указанных в </w:t>
      </w:r>
      <w:hyperlink r:id="rId60" w:anchor="block_100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пункте 1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настоящего постановления, нуждающимся в улучшении жилищных условий, жилые помещения по нормам, установленным федеральными законами и иными нормативными правовыми актами Российской Федерации.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61" w:anchor="block_1005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28 октября 2009 г. N 851 в пункт 11 внесены изменения, </w:t>
      </w:r>
      <w:hyperlink r:id="rId62" w:anchor="block_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вступающие в силу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с 1 января 2010 г.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63" w:anchor="block_1100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См. текст пункта в предыдущей редакции</w:t>
        </w:r>
      </w:hyperlink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11. Сохранять за сотрудниками и проходящими военную службу по контракту военнослужащими воинских частей и органов, дислоцированных на территории Республики Дагестан, Республики Ингушетия, Кабардино-Балкарской Республики, Карачаево-Черкесской Республики, Республики Северная Осетия - Алания и Чеченской Республики, на весь период службы (военной службы) на этой территории занимаемые ими жилые помещения, а за не имеющими жилья по установленным нормам - очередность на получение жилья по прежнему месту службы (военной службы) и денежную компенсацию за наем (поднаем) жилых помещений в местах проживания членов их семей в порядке и размерах, установленных нормативными правовыми актами Российской Федерации.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12. </w:t>
      </w:r>
      <w:hyperlink r:id="rId64" w:anchor="block_3006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Утратил силу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с 1 ноября 2009 г.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См. текст </w:t>
      </w:r>
      <w:hyperlink r:id="rId65" w:anchor="block_1200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пункта 12</w:t>
        </w:r>
      </w:hyperlink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13. Оплачивать: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проезд членов семьи (не более 3 человек) погибшего сотрудника или военнослужащего из числа указанных в </w:t>
      </w:r>
      <w:hyperlink r:id="rId66" w:anchor="block_100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пункте 1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настоящего постановления для участия в его похоронах - к месту погребения и обратно;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проезд 1 раз в год одному из членов семьи погибшего и захороненного на территории Российской Федерации сотрудника или военнослужащего из числа указанных в </w:t>
      </w:r>
      <w:hyperlink r:id="rId67" w:anchor="block_100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пункте 1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настоящего постановления - к месту погребения и обратно.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68" w:anchor="block_105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24 декабря 2014 г. N 1469 в пункт 14 внесены изменения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69" w:anchor="block_14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См. текст пункта в предыдущей редакции</w:t>
        </w:r>
      </w:hyperlink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14. Предоставлять: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сотрудникам и военнослужащим из числа указанных в </w:t>
      </w:r>
      <w:hyperlink r:id="rId70" w:anchor="block_100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пункте 1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настоящего постановления - при наличии медицинских показаний в первоочередном порядке 1 раз в год путевки в лечебно-оздоровительные учреждения федеральных органов исполнительной власти, в которых законом предусмотрена служба (военная служба);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детям погибших (пропавших без вести), умерших, ставших инвалидами сотрудников и военнослужащих из числа указанных в </w:t>
      </w:r>
      <w:hyperlink r:id="rId71" w:anchor="block_100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пункте 1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настоящего постановления - вне очереди места в организациях, осуществляющих образовательную деятельность по образовательным программам дошкольного образования, а также ежегодно пособие (выплату) на проведение летнего оздоровительного отдыха в порядке, утвержденном постановлениями Правительства Российской Федерации </w:t>
      </w:r>
      <w:hyperlink r:id="rId72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от 31 декабря 2004 г. N 911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и </w:t>
      </w:r>
      <w:hyperlink r:id="rId73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от 29 декабря 2008 г. N 1051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, независимо от предоставления путевок в детские оздоровительные учреждения. В случае приобретения путевок в детские оздоровительные учреждения обеспечивать своевременную оплату проезда указанных детей к месту отдыха и обратно;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нуждающимся супругам и родителям погибших (пропавших без вести) сотрудников и военнослужащих из числа указанных в </w:t>
      </w:r>
      <w:hyperlink r:id="rId74" w:anchor="block_100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пункте 1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настоящего постановления - ежегодно бесплатные путевки в санаторно-курортные и оздоровительные учреждения федеральных органов исполнительной власти, в которых законом предусмотрена служба (военная служба).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75" w:anchor="block_1016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8 сентября 2010 г. N 702 в пункт 14.1 внесены изменения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76" w:anchor="block_141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См. текст пункта в предыдущей редакции</w:t>
        </w:r>
      </w:hyperlink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14.1. Министерству образования и науки Российской Федерации с учетом специализированных смен и программ всероссийских детских центров "Орленок" и "Океан" ежегодно выделять федеральным органам исполнительной власти, в которых законом предусмотрена служба (военная служба), на основании их обращений бесплатные путевки в указанные детские центры для детей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обязанностей.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77" w:anchor="block_4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27 декабря 2014 г. N 1563 действие пункта 15 приостановлено с 1 января 2015 г. до 1 января 2016 г. в части предоставления дополнительных гарантий, предусмотренных </w:t>
      </w:r>
      <w:hyperlink r:id="rId78" w:anchor="block_6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пунктом 6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настоящего постановления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79" w:anchor="block_35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23 декабря 2013 г. N 1213 действие пункта 15 было приостановлено с 1 января 2014 г. до 1 января 2015 г. в части предоставления дополнительных гарантий, предусмотренных </w:t>
      </w:r>
      <w:hyperlink r:id="rId80" w:anchor="block_6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пунктом 6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настоящего постановления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81" w:anchor="block_30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10 декабря 2012 г. N 1272 действие пункта 15 было приостановлено с 1 января 2013 г. до 1 января 2014 г. в части предоставления дополнительных гарантий, предусмотренных </w:t>
      </w:r>
      <w:hyperlink r:id="rId82" w:anchor="block_6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пунктом 6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настоящего постановления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83" w:anchor="block_21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29 декабря 2011 г. N 1174 пункт 15 признан утратившим силу с 1 января 2012 г., а в отношении лиц, указанных в </w:t>
      </w:r>
      <w:hyperlink r:id="rId84" w:anchor="block_72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части 2 статьи 7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Федерального закона от 7 ноября 2011 г. N 306-ФЗ и </w:t>
      </w:r>
      <w:hyperlink r:id="rId85" w:anchor="block_2002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частях 2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и </w:t>
      </w:r>
      <w:hyperlink r:id="rId86" w:anchor="block_200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3 статьи 20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Федерального закона от 19 июля 2011 г. N 247-ФЗ - с 1 января 2013 г. в части дополнительных выплат сотрудникам и военнослужащим, на которых распространяется действие названного постановления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87" w:anchor="block_27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28 декабря 2010 г. N 1171 действие пункта 15 было приостановлено до 1 января 2012 г. в части предоставления дополнительных гарантий, предусмотренных </w:t>
      </w:r>
      <w:hyperlink r:id="rId88" w:anchor="block_6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пунктом 6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настоящего постановления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89" w:anchor="block_25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31 декабря 2009 г. N 1181 действие пункта 15 было приостановлено до 1 января 2011 г. в части предоставления дополнительных гарантий, предусмотренных </w:t>
      </w:r>
      <w:hyperlink r:id="rId90" w:anchor="block_6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пунктом 6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настоящего постановления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91" w:anchor="block_21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24 декабря 2008 г. N 987 действие пункта 15 было приостановлено до 1 января 2010 г. в части предоставления дополнительных гарантий, предусмотренных </w:t>
      </w:r>
      <w:hyperlink r:id="rId92" w:anchor="block_6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пунктом 6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настоящего постановления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93" w:anchor="block_2006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22 июля 2008 г. N 558 действие пункта 15 было приостановлено до 1 января 2009 г. в части предоставления дополнительных гарантий, предусмотренных </w:t>
      </w:r>
      <w:hyperlink r:id="rId94" w:anchor="block_6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пунктом 6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настоящего постановления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95" w:anchor="block_1007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25 июля 2007 г. N 479 действие пункта 15 было приостановлено до 1 января 2008 г. в части предоставления сотрудникам и военнослужащим, проходящим службу (военную службу) в воинских частях и органах, дислоцированных на территории Чеченской Республики, не входящих в состав специальных сил и сил Объединенной группировки, дополнительных гарантий, предусмотренных </w:t>
      </w:r>
      <w:hyperlink r:id="rId96" w:anchor="block_6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пунктом 6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настоящего постановления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15. Предоставлять сотрудникам и военнослужащим, проходящим службу (военную службу) в воинских частях и органах, дислоцированных на территории Чеченской Республики, не входящих в состав специальных сил и сил Объединенной группировки, а также командированным в эти воинские части и органы, дополнительные гарантии и компенсации, предусмотренные </w:t>
      </w:r>
      <w:hyperlink r:id="rId97" w:anchor="block_212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абзацами вторым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и </w:t>
      </w:r>
      <w:hyperlink r:id="rId98" w:anchor="block_213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третьим подпункта "а"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и </w:t>
      </w:r>
      <w:hyperlink r:id="rId99" w:anchor="block_222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абзацем вторым подпункта "б" пункта 2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, </w:t>
      </w:r>
      <w:hyperlink r:id="rId100" w:anchor="block_41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подпунктами "а"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и </w:t>
      </w:r>
      <w:hyperlink r:id="rId101" w:anchor="block_42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"б" пункта 4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, </w:t>
      </w:r>
      <w:hyperlink r:id="rId102" w:anchor="block_5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пунктами 5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, </w:t>
      </w:r>
      <w:hyperlink r:id="rId103" w:anchor="block_6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6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и </w:t>
      </w:r>
      <w:hyperlink r:id="rId104" w:anchor="block_8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8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настоящего постановления.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105" w:anchor="block_21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29 декабря 2011 г. N 1174 пункт 15.1 признан утратившим силу с 1 января 2012 г., а в отношении лиц, указанных в </w:t>
      </w:r>
      <w:hyperlink r:id="rId106" w:anchor="block_72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части 2 статьи 7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Федерального закона от 7 ноября 2011 г. N 306-ФЗ и </w:t>
      </w:r>
      <w:hyperlink r:id="rId107" w:anchor="block_2002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частях 2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и </w:t>
      </w:r>
      <w:hyperlink r:id="rId108" w:anchor="block_200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3 статьи 20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Федерального закона от 19 июля 2011 г. N 247-ФЗ - с 1 января 2013 г. в части дополнительных выплат сотрудникам и военнослужащим, на которых распространяется действие названного постановления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109" w:anchor="block_1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9 июня 2010 г. N 412 в пункт 15.1 внесены изменения, </w:t>
      </w:r>
      <w:hyperlink r:id="rId110" w:anchor="block_2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вступающие в силу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с 1 июля 2010 г.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111" w:anchor="block_151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См. текст пункта в предыдущей редакции</w:t>
        </w:r>
      </w:hyperlink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15.1. Предоставлять дополнительные гарантии и компенсации, предусмотренные </w:t>
      </w:r>
      <w:hyperlink r:id="rId112" w:anchor="block_212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абзацами вторым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и </w:t>
      </w:r>
      <w:hyperlink r:id="rId113" w:anchor="block_213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третьим подпункта "а"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и </w:t>
      </w:r>
      <w:hyperlink r:id="rId114" w:anchor="block_222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абзацем вторым подпункта "б" пункта 2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, </w:t>
      </w:r>
      <w:hyperlink r:id="rId115" w:anchor="block_41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подпунктами "а"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и </w:t>
      </w:r>
      <w:hyperlink r:id="rId116" w:anchor="block_42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"б" пункта 4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, </w:t>
      </w:r>
      <w:hyperlink r:id="rId117" w:anchor="block_5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пунктами 5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и </w:t>
      </w:r>
      <w:hyperlink r:id="rId118" w:anchor="block_8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8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настоящего постановления, военнослужащим и сотрудникам органов внутренних дел Российской Федерации, органов по контролю за оборотом наркотических средств и психотропных веществ, органов федеральной фельдъегерской связи, учреждений и органов уголовно-исполнительной системы, не входящим в состав специальных сил и сил Объединенной группировки: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а) 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органах по контролю за оборотом наркотических средств и психотропных веществ, органах федеральной фельдъегерской связи, учреждениях, органах и подразделениях уголовно-исполнительной системы, дислоцированных на территории Республики Дагестан и Республики Ингушетия, а также командированным в эти воинские части и органы;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ГАРАНТ: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Подпункт "б" пункта 15.1 </w:t>
      </w:r>
      <w:hyperlink r:id="rId119" w:anchor="block_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  <w:u w:val="single"/>
          </w:rPr>
          <w:t>вступает в силу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с 1 июня 2010 г.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б) 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органах по контролю за оборотом наркотических средств и психотропных веществ, органах федеральной фельдъегерской связи, учреждениях, органах и подразделениях уголовно-исполнительной системы, дислоцированных на территории Кабардино-Балкарской Республики, Карачаево-Черкесской Республики и Республики Северная Осетия - Алания, а также командированным в эти воинские части и органы.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120" w:anchor="block_21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29 декабря 2011 г. N 1174 пункт 15.2 признан утратившим силу с 1 января 2012 г., а в отношении лиц, указанных в </w:t>
      </w:r>
      <w:hyperlink r:id="rId121" w:anchor="block_72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части 2 статьи 7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Федерального закона от 7 ноября 2011 г. N 306-ФЗ и </w:t>
      </w:r>
      <w:hyperlink r:id="rId122" w:anchor="block_2002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частях 2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и </w:t>
      </w:r>
      <w:hyperlink r:id="rId123" w:anchor="block_200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3 статьи 20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Федерального закона от 19 июля 2011 г. N 247-ФЗ - с 1 января 2013 г. в части дополнительных выплат сотрудникам и военнослужащим, на которых распространяется действие названного постановления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124" w:anchor="block_1006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28 октября 2009 г. N 851 постановление дополнено пунктом 15.2, </w:t>
      </w:r>
      <w:hyperlink r:id="rId125" w:anchor="block_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вступающим в силу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с 1 января 2010 г.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15.2. Предоставлять дополнительные гарантии и компенсации, предусмотренные </w:t>
      </w:r>
      <w:hyperlink r:id="rId126" w:anchor="block_212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абзацами вторым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и </w:t>
      </w:r>
      <w:hyperlink r:id="rId127" w:anchor="block_213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третьим подпункта "а"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и </w:t>
      </w:r>
      <w:hyperlink r:id="rId128" w:anchor="block_222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абзацем вторым подпункта "б" пункта 2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, </w:t>
      </w:r>
      <w:hyperlink r:id="rId129" w:anchor="block_41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подпунктами "а"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и </w:t>
      </w:r>
      <w:hyperlink r:id="rId130" w:anchor="block_42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"б" пункта 4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настоящего постановления, отдельным категориям сотрудников, выполняющих задачи по охране общественного порядка, защите конституционных прав граждан и пресечению деятельности незаконных формирований на территориях, сопредельных с территорией Чеченской Республики: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а) проходящих службу в органах (подразделениях) внутренних дел, входящих в перечень, определяемый Министерством внутренних дел Российской Федерации, и дислоцированных на постоянной основе в Кабардино-Балкарской Республике, Карачаево-Черкесской Республике и Республике Северная Осетия - Алания (численностью 960 человек), а также командированных в эти органы (подразделения) с 1 января 2010 г. по 31 мая 2010 г. для выполнения указанных задач;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б) проходящих службу в органах (подразделениях) внутренних дел, входящих в перечень, определенный Министерством внутренних дел Российской Федерации, и дислоцированных на постоянной основе в Ставропольском крае (общей численностью 600 человек), а также командированных в эти органы (подразделения) с 1 января 2010 г. для выполнения указанных задач.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131" w:anchor="block_21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29 декабря 2011 г. N 1174 пункт 15.3 признан утратившим силу с 1 января 2012 г., а в отношении лиц, указанных в </w:t>
      </w:r>
      <w:hyperlink r:id="rId132" w:anchor="block_72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части 2 статьи 7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Федерального закона от 7 ноября 2011 г. N 306-ФЗ и </w:t>
      </w:r>
      <w:hyperlink r:id="rId133" w:anchor="block_2002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частях 2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и </w:t>
      </w:r>
      <w:hyperlink r:id="rId134" w:anchor="block_200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3 статьи 20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Федерального закона от 19 июля 2011 г. N 247-ФЗ - с 1 января 2013 г. в части дополнительных выплат сотрудникам и военнослужащим, на которых распространяется действие названного постановления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135" w:anchor="block_1006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28 октября 2009 г. N 851 постановление дополнено пунктом 15.3, </w:t>
      </w:r>
      <w:hyperlink r:id="rId136" w:anchor="block_3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вступающим в силу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с 1 января 2010 г.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15.3. Установить: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137" w:anchor="block_1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9 июня 2010 г. N 412 в подпункт "а" внесены изменения, </w:t>
      </w:r>
      <w:hyperlink r:id="rId138" w:anchor="block_2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вступающие в силу</w:t>
        </w:r>
      </w:hyperlink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 с 1 июля 2010 г.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139" w:anchor="block_1531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См. текст подпункта в предыдущей редакции</w:t>
        </w:r>
      </w:hyperlink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а) сотрудникам органов внутренних дел Российской Федерации, органов по контролю за оборотом наркотических средств и психотропных веществ, органов федеральной фельдъегерской связи, подразделений, учреждений и органов уголовно-исполнительной системы, направленным для выполнения служебных задач в органы (подразделения), указанные в </w:t>
      </w:r>
      <w:hyperlink r:id="rId140" w:anchor="block_100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пунктах 1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и </w:t>
      </w:r>
      <w:hyperlink r:id="rId141" w:anchor="block_151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15.1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настоящего постановления, из других субъектов Российской Федерации сроком на один год и более дополнительную ежемесячную выплату в размере 7 окладов по штатной должности в </w:t>
      </w:r>
      <w:hyperlink r:id="rId142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порядке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, определяемом руководителем соответствующего федерального органа исполнительной власти, в котором проходят службу сотрудники;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б) военнослужащим, проходящим военную службу в органах федеральной службы безопасности и Федеральной службе охраны Российской Федерации, переведенным (направленным, командированным) для прохождения военной службы в органы (подразделения), указанные в </w:t>
      </w:r>
      <w:hyperlink r:id="rId143" w:anchor="block_100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пунктах 1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и </w:t>
      </w:r>
      <w:hyperlink r:id="rId144" w:anchor="block_151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15.1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настоящего постановления, из других субъектов Российской Федерации сроком на один год и более, дополнительную ежемесячную выплату в размере до 7 окладов по воинской должности в размере и порядке, определяемых соответственно директором Федеральной службы безопасности Российской Федерации и директором Федеральной службы охраны Российской Федерации.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16. Финансирование мероприятий, указанных в настоящем постановлении, осуществлять за счет средств федерального бюджета, предусматриваемых на содержание федеральных органов исполнительной власти, в которых законом предусмотрена служба (военная служба).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17. В </w:t>
      </w:r>
      <w:hyperlink r:id="rId145" w:anchor="block_3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пункте 3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постановления Правительства Российской Федерации от 31 марта 1994 г. N 280 "О порядке установления факта выполнения военнослужащими и иными лицами задач в условиях чрезвычайного положения и при вооруженных конфликтах и предоставления им дополнительных гарантий и компенсаций" (Собрание актов Президента и Правительства Российской Федерации, 1994, N 15, ст.1180; Собрание законодательства Российской Федерации, 2001, N 15, ст.1486; N 23, ст.2371; 2003, N 33, ст.3269) слова: "а военнослужащие, выполняющие указанные задачи на территории Республики Северная Осетия и Ингушской Республики, находятся в условиях чрезвычайного положения" исключить.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18. </w:t>
      </w:r>
      <w:hyperlink r:id="rId146" w:anchor="block_1007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Утратил силу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с 1 января 2010 г.</w:t>
      </w:r>
    </w:p>
    <w:p w:rsidR="0010723B" w:rsidRPr="00195FF1" w:rsidRDefault="0010723B" w:rsidP="00195FF1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195FF1">
        <w:rPr>
          <w:rFonts w:ascii="Times New Roman" w:hAnsi="Times New Roman"/>
          <w:i/>
          <w:iCs/>
          <w:color w:val="800080"/>
          <w:sz w:val="24"/>
          <w:szCs w:val="24"/>
        </w:rPr>
        <w:t>См. текст </w:t>
      </w:r>
      <w:hyperlink r:id="rId147" w:anchor="block_18" w:history="1">
        <w:r w:rsidRPr="00195FF1">
          <w:rPr>
            <w:rFonts w:ascii="Times New Roman" w:hAnsi="Times New Roman"/>
            <w:i/>
            <w:iCs/>
            <w:color w:val="008000"/>
            <w:sz w:val="24"/>
            <w:szCs w:val="24"/>
          </w:rPr>
          <w:t>пункта 18</w:t>
        </w:r>
      </w:hyperlink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19. Признать утратившими силу решения Правительства Российской Федерации согласно прилагаемому </w:t>
      </w:r>
      <w:hyperlink r:id="rId148" w:anchor="block_1000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перечню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.</w:t>
      </w:r>
    </w:p>
    <w:p w:rsidR="0010723B" w:rsidRPr="00195FF1" w:rsidRDefault="0010723B" w:rsidP="0019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61"/>
        <w:gridCol w:w="3504"/>
      </w:tblGrid>
      <w:tr w:rsidR="0010723B" w:rsidRPr="00A93641" w:rsidTr="00195FF1">
        <w:trPr>
          <w:tblCellSpacing w:w="15" w:type="dxa"/>
        </w:trPr>
        <w:tc>
          <w:tcPr>
            <w:tcW w:w="3300" w:type="pct"/>
            <w:vAlign w:val="bottom"/>
          </w:tcPr>
          <w:p w:rsidR="0010723B" w:rsidRPr="00195FF1" w:rsidRDefault="0010723B" w:rsidP="00195F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FF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Правительства</w:t>
            </w:r>
            <w:r w:rsidRPr="00195F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</w:tcPr>
          <w:p w:rsidR="0010723B" w:rsidRPr="00195FF1" w:rsidRDefault="0010723B" w:rsidP="00195F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FF1">
              <w:rPr>
                <w:rFonts w:ascii="Times New Roman" w:hAnsi="Times New Roman"/>
                <w:color w:val="000000"/>
                <w:sz w:val="24"/>
                <w:szCs w:val="24"/>
              </w:rPr>
              <w:t>М. Касьянов</w:t>
            </w:r>
          </w:p>
        </w:tc>
      </w:tr>
    </w:tbl>
    <w:p w:rsidR="0010723B" w:rsidRPr="00195FF1" w:rsidRDefault="0010723B" w:rsidP="0019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br/>
      </w:r>
    </w:p>
    <w:p w:rsidR="0010723B" w:rsidRPr="00195FF1" w:rsidRDefault="0010723B" w:rsidP="00195F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Москва</w:t>
      </w:r>
    </w:p>
    <w:p w:rsidR="0010723B" w:rsidRPr="00195FF1" w:rsidRDefault="0010723B" w:rsidP="00195F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9 февраля 2004 г.</w:t>
      </w:r>
    </w:p>
    <w:p w:rsidR="0010723B" w:rsidRPr="00195FF1" w:rsidRDefault="0010723B" w:rsidP="00195F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N 65</w:t>
      </w:r>
    </w:p>
    <w:p w:rsidR="0010723B" w:rsidRPr="00195FF1" w:rsidRDefault="0010723B" w:rsidP="00195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195FF1">
        <w:rPr>
          <w:rFonts w:ascii="Times New Roman" w:hAnsi="Times New Roman"/>
          <w:b/>
          <w:bCs/>
          <w:color w:val="000080"/>
          <w:sz w:val="24"/>
          <w:szCs w:val="24"/>
        </w:rPr>
        <w:t>Перечень</w:t>
      </w:r>
      <w:r w:rsidRPr="00195FF1">
        <w:rPr>
          <w:rFonts w:ascii="Times New Roman" w:hAnsi="Times New Roman"/>
          <w:b/>
          <w:bCs/>
          <w:color w:val="000080"/>
          <w:sz w:val="24"/>
          <w:szCs w:val="24"/>
        </w:rPr>
        <w:br/>
        <w:t>утративших силу решений Правительства Российской Федерации</w:t>
      </w:r>
      <w:r w:rsidRPr="00195FF1">
        <w:rPr>
          <w:rFonts w:ascii="Times New Roman" w:hAnsi="Times New Roman"/>
          <w:b/>
          <w:bCs/>
          <w:color w:val="000080"/>
          <w:sz w:val="24"/>
          <w:szCs w:val="24"/>
        </w:rPr>
        <w:br/>
        <w:t>(утв. </w:t>
      </w:r>
      <w:hyperlink r:id="rId149" w:history="1">
        <w:r w:rsidRPr="00195FF1">
          <w:rPr>
            <w:rFonts w:ascii="Times New Roman" w:hAnsi="Times New Roman"/>
            <w:b/>
            <w:bCs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b/>
          <w:bCs/>
          <w:color w:val="000080"/>
          <w:sz w:val="24"/>
          <w:szCs w:val="24"/>
        </w:rPr>
        <w:t> Правительства РФ от 9 февраля 2004 г. N 65)</w:t>
      </w:r>
    </w:p>
    <w:p w:rsidR="0010723B" w:rsidRPr="00195FF1" w:rsidRDefault="0010723B" w:rsidP="00195F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1. Распоряжение Правительства Российской Федерации от 14 января 1995 г. N 50-р.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2. </w:t>
      </w:r>
      <w:hyperlink r:id="rId150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Постановление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Правительства Российской Федерации от 7 мая 1997 г. N 535 "О дополнительных гарантиях и компенсациях сотрудникам органов внутренних дел и военнослужащим, выполняющим задачи в составе Временной оперативной группировки сил на территории Северо-Кавказского региона" (Собрание законодательства Российской Федерации, 1997, N 43, ст.4991).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3. Распоряжение Правительства Российской Федерации от 25 августа 1999 г. N 1294-р.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4. </w:t>
      </w:r>
      <w:hyperlink r:id="rId151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Постановление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Правительства Российской Федерации от 31 мая 2000 г. N 424 "О предоставлении дополнительных гарантий и компенсаций военнослужащим, сотрудникам органов внутренних дел, Государственной противопожарной службы, сотрудникам уголовно-исполнительной системы и гражданскому персоналу Вооруженных Сил Российской Федерации, других войск, воинских формирований и органов, выполняющим задачи на территории Северо-Кавказского региона" (Собрание законодательства Российской Федерации, 2000, N 23, ст.2434; 2002, N 40, ст.3933; 2003, N 33, ст.3269) в части, касающейся военнослужащих и сотрудников.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5. </w:t>
      </w:r>
      <w:hyperlink r:id="rId152" w:anchor="block_1004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Пункт 4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изменений и дополнений, которые вносятся в акты Правительства Российской Федерации, утвержденных </w:t>
      </w:r>
      <w:hyperlink r:id="rId153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Правительства Российской Федерации от 28 марта 2001 г. N 237 "О мерах по реализации Федерального закона "О внесении изменений и дополнений в статьи 11 и 13 Федерального закона "О статусе военнослужащих" (Собрание законодательства Российской Федерации, 2001, N 15, ст.1486).</w:t>
      </w:r>
    </w:p>
    <w:p w:rsidR="0010723B" w:rsidRPr="00195FF1" w:rsidRDefault="0010723B" w:rsidP="00195F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t>6. </w:t>
      </w:r>
      <w:hyperlink r:id="rId154" w:anchor="block_1004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Пункт 4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изменений, которые вносятся в акты Правительства Российской Федерации, утвержденных </w:t>
      </w:r>
      <w:hyperlink r:id="rId155" w:history="1">
        <w:r w:rsidRPr="00195FF1">
          <w:rPr>
            <w:rFonts w:ascii="Times New Roman" w:hAnsi="Times New Roman"/>
            <w:color w:val="008000"/>
            <w:sz w:val="24"/>
            <w:szCs w:val="24"/>
          </w:rPr>
          <w:t>постановлением</w:t>
        </w:r>
      </w:hyperlink>
      <w:r w:rsidRPr="00195FF1">
        <w:rPr>
          <w:rFonts w:ascii="Times New Roman" w:hAnsi="Times New Roman"/>
          <w:color w:val="000000"/>
          <w:sz w:val="24"/>
          <w:szCs w:val="24"/>
        </w:rPr>
        <w:t> Правительства Российской Федерации от 28 мая 2001 г. N 416 "О дополнительных выплатах сотрудникам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 и федеральных органов налоговой полиции Российской Федерации, проходящим службу в районах Крайнего Севера, приравненных к ним местностях и других местностях с неблагоприятными климатическими или экологическими условиями, в том числе отдаленных" (Собрание законодательства Российской Федерации, 2001, N 23, ст.2371; 2002, N 27, ст.2704; N 37, ст.3530; 2003, N 33, ст.3269).</w:t>
      </w:r>
    </w:p>
    <w:p w:rsidR="0010723B" w:rsidRPr="00195FF1" w:rsidRDefault="0010723B" w:rsidP="00195FF1">
      <w:pPr>
        <w:jc w:val="both"/>
        <w:rPr>
          <w:rFonts w:ascii="Times New Roman" w:hAnsi="Times New Roman"/>
          <w:sz w:val="24"/>
          <w:szCs w:val="24"/>
        </w:rPr>
      </w:pPr>
      <w:r w:rsidRPr="00195FF1">
        <w:rPr>
          <w:rFonts w:ascii="Times New Roman" w:hAnsi="Times New Roman"/>
          <w:color w:val="000000"/>
          <w:sz w:val="24"/>
          <w:szCs w:val="24"/>
        </w:rPr>
        <w:br/>
      </w:r>
      <w:r w:rsidRPr="00195FF1">
        <w:rPr>
          <w:rFonts w:ascii="Times New Roman" w:hAnsi="Times New Roman"/>
          <w:color w:val="000000"/>
          <w:sz w:val="24"/>
          <w:szCs w:val="24"/>
        </w:rPr>
        <w:br/>
      </w:r>
      <w:r w:rsidRPr="00195FF1">
        <w:rPr>
          <w:rFonts w:ascii="Times New Roman" w:hAnsi="Times New Roman"/>
          <w:sz w:val="24"/>
          <w:szCs w:val="24"/>
        </w:rPr>
        <w:t xml:space="preserve"> </w:t>
      </w:r>
    </w:p>
    <w:sectPr w:rsidR="0010723B" w:rsidRPr="00195FF1" w:rsidSect="00492034">
      <w:pgSz w:w="11906" w:h="16838"/>
      <w:pgMar w:top="851" w:right="624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FF1"/>
    <w:rsid w:val="0010723B"/>
    <w:rsid w:val="00195FF1"/>
    <w:rsid w:val="00492034"/>
    <w:rsid w:val="00606401"/>
    <w:rsid w:val="006E6CA7"/>
    <w:rsid w:val="008D17AB"/>
    <w:rsid w:val="00A93641"/>
    <w:rsid w:val="00B0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401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9"/>
    <w:qFormat/>
    <w:rsid w:val="00195FF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195FF1"/>
    <w:rPr>
      <w:rFonts w:ascii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Normal"/>
    <w:uiPriority w:val="99"/>
    <w:rsid w:val="00195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2">
    <w:name w:val="s_52"/>
    <w:basedOn w:val="Normal"/>
    <w:uiPriority w:val="99"/>
    <w:rsid w:val="00195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Normal"/>
    <w:uiPriority w:val="99"/>
    <w:rsid w:val="00195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95FF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95FF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95FF1"/>
    <w:rPr>
      <w:rFonts w:cs="Times New Roman"/>
      <w:color w:val="800080"/>
      <w:u w:val="single"/>
    </w:rPr>
  </w:style>
  <w:style w:type="paragraph" w:customStyle="1" w:styleId="s22">
    <w:name w:val="s_22"/>
    <w:basedOn w:val="Normal"/>
    <w:uiPriority w:val="99"/>
    <w:rsid w:val="00195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195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_7"/>
    <w:basedOn w:val="DefaultParagraphFont"/>
    <w:uiPriority w:val="99"/>
    <w:rsid w:val="00195FF1"/>
    <w:rPr>
      <w:rFonts w:cs="Times New Roman"/>
    </w:rPr>
  </w:style>
  <w:style w:type="paragraph" w:customStyle="1" w:styleId="s16">
    <w:name w:val="s_16"/>
    <w:basedOn w:val="Normal"/>
    <w:uiPriority w:val="99"/>
    <w:rsid w:val="00195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se.garant.ru/1787650/" TargetMode="External"/><Relationship Id="rId117" Type="http://schemas.openxmlformats.org/officeDocument/2006/relationships/hyperlink" Target="http://base.garant.ru/186742/" TargetMode="External"/><Relationship Id="rId21" Type="http://schemas.openxmlformats.org/officeDocument/2006/relationships/hyperlink" Target="http://base.garant.ru/12188106/" TargetMode="External"/><Relationship Id="rId42" Type="http://schemas.openxmlformats.org/officeDocument/2006/relationships/hyperlink" Target="http://base.garant.ru/12170528/" TargetMode="External"/><Relationship Id="rId47" Type="http://schemas.openxmlformats.org/officeDocument/2006/relationships/hyperlink" Target="http://base.garant.ru/186742/" TargetMode="External"/><Relationship Id="rId63" Type="http://schemas.openxmlformats.org/officeDocument/2006/relationships/hyperlink" Target="http://base.garant.ru/5755091/" TargetMode="External"/><Relationship Id="rId68" Type="http://schemas.openxmlformats.org/officeDocument/2006/relationships/hyperlink" Target="http://base.garant.ru/70835600/" TargetMode="External"/><Relationship Id="rId84" Type="http://schemas.openxmlformats.org/officeDocument/2006/relationships/hyperlink" Target="http://base.garant.ru/12191544/" TargetMode="External"/><Relationship Id="rId89" Type="http://schemas.openxmlformats.org/officeDocument/2006/relationships/hyperlink" Target="http://base.garant.ru/12172113/" TargetMode="External"/><Relationship Id="rId112" Type="http://schemas.openxmlformats.org/officeDocument/2006/relationships/hyperlink" Target="http://base.garant.ru/186742/" TargetMode="External"/><Relationship Id="rId133" Type="http://schemas.openxmlformats.org/officeDocument/2006/relationships/hyperlink" Target="http://base.garant.ru/12188106/" TargetMode="External"/><Relationship Id="rId138" Type="http://schemas.openxmlformats.org/officeDocument/2006/relationships/hyperlink" Target="http://base.garant.ru/12176493/" TargetMode="External"/><Relationship Id="rId154" Type="http://schemas.openxmlformats.org/officeDocument/2006/relationships/hyperlink" Target="http://base.garant.ru/12123114/" TargetMode="External"/><Relationship Id="rId16" Type="http://schemas.openxmlformats.org/officeDocument/2006/relationships/hyperlink" Target="http://base.garant.ru/12170528/" TargetMode="External"/><Relationship Id="rId107" Type="http://schemas.openxmlformats.org/officeDocument/2006/relationships/hyperlink" Target="http://base.garant.ru/12188106/" TargetMode="External"/><Relationship Id="rId11" Type="http://schemas.openxmlformats.org/officeDocument/2006/relationships/hyperlink" Target="http://base.garant.ru/12170528/" TargetMode="External"/><Relationship Id="rId32" Type="http://schemas.openxmlformats.org/officeDocument/2006/relationships/hyperlink" Target="http://base.garant.ru/12155222/" TargetMode="External"/><Relationship Id="rId37" Type="http://schemas.openxmlformats.org/officeDocument/2006/relationships/hyperlink" Target="http://base.garant.ru/70113628/" TargetMode="External"/><Relationship Id="rId53" Type="http://schemas.openxmlformats.org/officeDocument/2006/relationships/hyperlink" Target="http://base.garant.ru/12170528/" TargetMode="External"/><Relationship Id="rId58" Type="http://schemas.openxmlformats.org/officeDocument/2006/relationships/hyperlink" Target="http://base.garant.ru/186742/" TargetMode="External"/><Relationship Id="rId74" Type="http://schemas.openxmlformats.org/officeDocument/2006/relationships/hyperlink" Target="http://base.garant.ru/186742/" TargetMode="External"/><Relationship Id="rId79" Type="http://schemas.openxmlformats.org/officeDocument/2006/relationships/hyperlink" Target="http://base.garant.ru/70545620/" TargetMode="External"/><Relationship Id="rId102" Type="http://schemas.openxmlformats.org/officeDocument/2006/relationships/hyperlink" Target="http://base.garant.ru/186742/" TargetMode="External"/><Relationship Id="rId123" Type="http://schemas.openxmlformats.org/officeDocument/2006/relationships/hyperlink" Target="http://base.garant.ru/12188106/" TargetMode="External"/><Relationship Id="rId128" Type="http://schemas.openxmlformats.org/officeDocument/2006/relationships/hyperlink" Target="http://base.garant.ru/186742/" TargetMode="External"/><Relationship Id="rId144" Type="http://schemas.openxmlformats.org/officeDocument/2006/relationships/hyperlink" Target="http://base.garant.ru/186742/" TargetMode="External"/><Relationship Id="rId149" Type="http://schemas.openxmlformats.org/officeDocument/2006/relationships/hyperlink" Target="http://base.garant.ru/186742/" TargetMode="External"/><Relationship Id="rId5" Type="http://schemas.openxmlformats.org/officeDocument/2006/relationships/hyperlink" Target="http://base.garant.ru/12144381/" TargetMode="External"/><Relationship Id="rId90" Type="http://schemas.openxmlformats.org/officeDocument/2006/relationships/hyperlink" Target="http://base.garant.ru/186742/" TargetMode="External"/><Relationship Id="rId95" Type="http://schemas.openxmlformats.org/officeDocument/2006/relationships/hyperlink" Target="http://base.garant.ru/12154879/" TargetMode="External"/><Relationship Id="rId22" Type="http://schemas.openxmlformats.org/officeDocument/2006/relationships/hyperlink" Target="http://base.garant.ru/188980/" TargetMode="External"/><Relationship Id="rId27" Type="http://schemas.openxmlformats.org/officeDocument/2006/relationships/hyperlink" Target="http://base.garant.ru/186742/" TargetMode="External"/><Relationship Id="rId43" Type="http://schemas.openxmlformats.org/officeDocument/2006/relationships/hyperlink" Target="http://base.garant.ru/12170528/" TargetMode="External"/><Relationship Id="rId48" Type="http://schemas.openxmlformats.org/officeDocument/2006/relationships/hyperlink" Target="http://base.garant.ru/12157599/" TargetMode="External"/><Relationship Id="rId64" Type="http://schemas.openxmlformats.org/officeDocument/2006/relationships/hyperlink" Target="http://base.garant.ru/12177033/" TargetMode="External"/><Relationship Id="rId69" Type="http://schemas.openxmlformats.org/officeDocument/2006/relationships/hyperlink" Target="http://base.garant.ru/57503581/" TargetMode="External"/><Relationship Id="rId113" Type="http://schemas.openxmlformats.org/officeDocument/2006/relationships/hyperlink" Target="http://base.garant.ru/186742/" TargetMode="External"/><Relationship Id="rId118" Type="http://schemas.openxmlformats.org/officeDocument/2006/relationships/hyperlink" Target="http://base.garant.ru/186742/" TargetMode="External"/><Relationship Id="rId134" Type="http://schemas.openxmlformats.org/officeDocument/2006/relationships/hyperlink" Target="http://base.garant.ru/12188106/" TargetMode="External"/><Relationship Id="rId139" Type="http://schemas.openxmlformats.org/officeDocument/2006/relationships/hyperlink" Target="http://base.garant.ru/5754860/" TargetMode="External"/><Relationship Id="rId80" Type="http://schemas.openxmlformats.org/officeDocument/2006/relationships/hyperlink" Target="http://base.garant.ru/186742/" TargetMode="External"/><Relationship Id="rId85" Type="http://schemas.openxmlformats.org/officeDocument/2006/relationships/hyperlink" Target="http://base.garant.ru/12188106/" TargetMode="External"/><Relationship Id="rId150" Type="http://schemas.openxmlformats.org/officeDocument/2006/relationships/hyperlink" Target="http://base.garant.ru/12104864/" TargetMode="External"/><Relationship Id="rId155" Type="http://schemas.openxmlformats.org/officeDocument/2006/relationships/hyperlink" Target="http://base.garant.ru/12123114/" TargetMode="External"/><Relationship Id="rId12" Type="http://schemas.openxmlformats.org/officeDocument/2006/relationships/hyperlink" Target="http://base.garant.ru/12170528/" TargetMode="External"/><Relationship Id="rId17" Type="http://schemas.openxmlformats.org/officeDocument/2006/relationships/hyperlink" Target="http://base.garant.ru/70113628/" TargetMode="External"/><Relationship Id="rId33" Type="http://schemas.openxmlformats.org/officeDocument/2006/relationships/hyperlink" Target="http://base.garant.ru/12155222/" TargetMode="External"/><Relationship Id="rId38" Type="http://schemas.openxmlformats.org/officeDocument/2006/relationships/hyperlink" Target="http://base.garant.ru/70113628/" TargetMode="External"/><Relationship Id="rId59" Type="http://schemas.openxmlformats.org/officeDocument/2006/relationships/hyperlink" Target="http://base.garant.ru/186742/" TargetMode="External"/><Relationship Id="rId103" Type="http://schemas.openxmlformats.org/officeDocument/2006/relationships/hyperlink" Target="http://base.garant.ru/186742/" TargetMode="External"/><Relationship Id="rId108" Type="http://schemas.openxmlformats.org/officeDocument/2006/relationships/hyperlink" Target="http://base.garant.ru/12188106/" TargetMode="External"/><Relationship Id="rId124" Type="http://schemas.openxmlformats.org/officeDocument/2006/relationships/hyperlink" Target="http://base.garant.ru/12170528/" TargetMode="External"/><Relationship Id="rId129" Type="http://schemas.openxmlformats.org/officeDocument/2006/relationships/hyperlink" Target="http://base.garant.ru/186742/" TargetMode="External"/><Relationship Id="rId20" Type="http://schemas.openxmlformats.org/officeDocument/2006/relationships/hyperlink" Target="http://base.garant.ru/12188106/" TargetMode="External"/><Relationship Id="rId41" Type="http://schemas.openxmlformats.org/officeDocument/2006/relationships/hyperlink" Target="http://base.garant.ru/12188106/" TargetMode="External"/><Relationship Id="rId54" Type="http://schemas.openxmlformats.org/officeDocument/2006/relationships/hyperlink" Target="http://base.garant.ru/5755091/" TargetMode="External"/><Relationship Id="rId62" Type="http://schemas.openxmlformats.org/officeDocument/2006/relationships/hyperlink" Target="http://base.garant.ru/12170528/" TargetMode="External"/><Relationship Id="rId70" Type="http://schemas.openxmlformats.org/officeDocument/2006/relationships/hyperlink" Target="http://base.garant.ru/186742/" TargetMode="External"/><Relationship Id="rId75" Type="http://schemas.openxmlformats.org/officeDocument/2006/relationships/hyperlink" Target="http://base.garant.ru/12178715/" TargetMode="External"/><Relationship Id="rId83" Type="http://schemas.openxmlformats.org/officeDocument/2006/relationships/hyperlink" Target="http://base.garant.ru/70113628/" TargetMode="External"/><Relationship Id="rId88" Type="http://schemas.openxmlformats.org/officeDocument/2006/relationships/hyperlink" Target="http://base.garant.ru/186742/" TargetMode="External"/><Relationship Id="rId91" Type="http://schemas.openxmlformats.org/officeDocument/2006/relationships/hyperlink" Target="http://base.garant.ru/12164289/" TargetMode="External"/><Relationship Id="rId96" Type="http://schemas.openxmlformats.org/officeDocument/2006/relationships/hyperlink" Target="http://base.garant.ru/186742/" TargetMode="External"/><Relationship Id="rId111" Type="http://schemas.openxmlformats.org/officeDocument/2006/relationships/hyperlink" Target="http://base.garant.ru/5754860/" TargetMode="External"/><Relationship Id="rId132" Type="http://schemas.openxmlformats.org/officeDocument/2006/relationships/hyperlink" Target="http://base.garant.ru/12191544/" TargetMode="External"/><Relationship Id="rId140" Type="http://schemas.openxmlformats.org/officeDocument/2006/relationships/hyperlink" Target="http://base.garant.ru/186742/" TargetMode="External"/><Relationship Id="rId145" Type="http://schemas.openxmlformats.org/officeDocument/2006/relationships/hyperlink" Target="http://base.garant.ru/101138/" TargetMode="External"/><Relationship Id="rId153" Type="http://schemas.openxmlformats.org/officeDocument/2006/relationships/hyperlink" Target="http://base.garant.ru/12122436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5182340/" TargetMode="External"/><Relationship Id="rId15" Type="http://schemas.openxmlformats.org/officeDocument/2006/relationships/hyperlink" Target="http://base.garant.ru/12170528/" TargetMode="External"/><Relationship Id="rId23" Type="http://schemas.openxmlformats.org/officeDocument/2006/relationships/hyperlink" Target="http://base.garant.ru/188980/" TargetMode="External"/><Relationship Id="rId28" Type="http://schemas.openxmlformats.org/officeDocument/2006/relationships/hyperlink" Target="http://base.garant.ru/12155222/" TargetMode="External"/><Relationship Id="rId36" Type="http://schemas.openxmlformats.org/officeDocument/2006/relationships/hyperlink" Target="http://base.garant.ru/1796940/" TargetMode="External"/><Relationship Id="rId49" Type="http://schemas.openxmlformats.org/officeDocument/2006/relationships/hyperlink" Target="http://base.garant.ru/12157599/" TargetMode="External"/><Relationship Id="rId57" Type="http://schemas.openxmlformats.org/officeDocument/2006/relationships/hyperlink" Target="http://base.garant.ru/186742/" TargetMode="External"/><Relationship Id="rId106" Type="http://schemas.openxmlformats.org/officeDocument/2006/relationships/hyperlink" Target="http://base.garant.ru/12191544/" TargetMode="External"/><Relationship Id="rId114" Type="http://schemas.openxmlformats.org/officeDocument/2006/relationships/hyperlink" Target="http://base.garant.ru/186742/" TargetMode="External"/><Relationship Id="rId119" Type="http://schemas.openxmlformats.org/officeDocument/2006/relationships/hyperlink" Target="http://base.garant.ru/12170528/" TargetMode="External"/><Relationship Id="rId127" Type="http://schemas.openxmlformats.org/officeDocument/2006/relationships/hyperlink" Target="http://base.garant.ru/186742/" TargetMode="External"/><Relationship Id="rId10" Type="http://schemas.openxmlformats.org/officeDocument/2006/relationships/hyperlink" Target="http://base.garant.ru/186742/" TargetMode="External"/><Relationship Id="rId31" Type="http://schemas.openxmlformats.org/officeDocument/2006/relationships/hyperlink" Target="http://base.garant.ru/186742/" TargetMode="External"/><Relationship Id="rId44" Type="http://schemas.openxmlformats.org/officeDocument/2006/relationships/hyperlink" Target="http://base.garant.ru/5755091/" TargetMode="External"/><Relationship Id="rId52" Type="http://schemas.openxmlformats.org/officeDocument/2006/relationships/hyperlink" Target="http://base.garant.ru/12170528/" TargetMode="External"/><Relationship Id="rId60" Type="http://schemas.openxmlformats.org/officeDocument/2006/relationships/hyperlink" Target="http://base.garant.ru/186742/" TargetMode="External"/><Relationship Id="rId65" Type="http://schemas.openxmlformats.org/officeDocument/2006/relationships/hyperlink" Target="http://base.garant.ru/5755091/" TargetMode="External"/><Relationship Id="rId73" Type="http://schemas.openxmlformats.org/officeDocument/2006/relationships/hyperlink" Target="http://base.garant.ru/12164423/" TargetMode="External"/><Relationship Id="rId78" Type="http://schemas.openxmlformats.org/officeDocument/2006/relationships/hyperlink" Target="http://base.garant.ru/186742/" TargetMode="External"/><Relationship Id="rId81" Type="http://schemas.openxmlformats.org/officeDocument/2006/relationships/hyperlink" Target="http://base.garant.ru/70276902/" TargetMode="External"/><Relationship Id="rId86" Type="http://schemas.openxmlformats.org/officeDocument/2006/relationships/hyperlink" Target="http://base.garant.ru/12188106/" TargetMode="External"/><Relationship Id="rId94" Type="http://schemas.openxmlformats.org/officeDocument/2006/relationships/hyperlink" Target="http://base.garant.ru/186742/" TargetMode="External"/><Relationship Id="rId99" Type="http://schemas.openxmlformats.org/officeDocument/2006/relationships/hyperlink" Target="http://base.garant.ru/186742/" TargetMode="External"/><Relationship Id="rId101" Type="http://schemas.openxmlformats.org/officeDocument/2006/relationships/hyperlink" Target="http://base.garant.ru/186742/" TargetMode="External"/><Relationship Id="rId122" Type="http://schemas.openxmlformats.org/officeDocument/2006/relationships/hyperlink" Target="http://base.garant.ru/12188106/" TargetMode="External"/><Relationship Id="rId130" Type="http://schemas.openxmlformats.org/officeDocument/2006/relationships/hyperlink" Target="http://base.garant.ru/186742/" TargetMode="External"/><Relationship Id="rId135" Type="http://schemas.openxmlformats.org/officeDocument/2006/relationships/hyperlink" Target="http://base.garant.ru/12170528/" TargetMode="External"/><Relationship Id="rId143" Type="http://schemas.openxmlformats.org/officeDocument/2006/relationships/hyperlink" Target="http://base.garant.ru/186742/" TargetMode="External"/><Relationship Id="rId148" Type="http://schemas.openxmlformats.org/officeDocument/2006/relationships/hyperlink" Target="http://base.garant.ru/186742/" TargetMode="External"/><Relationship Id="rId151" Type="http://schemas.openxmlformats.org/officeDocument/2006/relationships/hyperlink" Target="http://base.garant.ru/182157/" TargetMode="External"/><Relationship Id="rId156" Type="http://schemas.openxmlformats.org/officeDocument/2006/relationships/fontTable" Target="fontTable.xml"/><Relationship Id="rId4" Type="http://schemas.openxmlformats.org/officeDocument/2006/relationships/hyperlink" Target="http://base.garant.ru/197671/" TargetMode="External"/><Relationship Id="rId9" Type="http://schemas.openxmlformats.org/officeDocument/2006/relationships/hyperlink" Target="http://base.garant.ru/5755091/" TargetMode="External"/><Relationship Id="rId13" Type="http://schemas.openxmlformats.org/officeDocument/2006/relationships/hyperlink" Target="http://base.garant.ru/186742/" TargetMode="External"/><Relationship Id="rId18" Type="http://schemas.openxmlformats.org/officeDocument/2006/relationships/hyperlink" Target="http://base.garant.ru/70113628/" TargetMode="External"/><Relationship Id="rId39" Type="http://schemas.openxmlformats.org/officeDocument/2006/relationships/hyperlink" Target="http://base.garant.ru/12191544/" TargetMode="External"/><Relationship Id="rId109" Type="http://schemas.openxmlformats.org/officeDocument/2006/relationships/hyperlink" Target="http://base.garant.ru/12176493/" TargetMode="External"/><Relationship Id="rId34" Type="http://schemas.openxmlformats.org/officeDocument/2006/relationships/hyperlink" Target="http://base.garant.ru/12152405/" TargetMode="External"/><Relationship Id="rId50" Type="http://schemas.openxmlformats.org/officeDocument/2006/relationships/hyperlink" Target="http://base.garant.ru/5230307/" TargetMode="External"/><Relationship Id="rId55" Type="http://schemas.openxmlformats.org/officeDocument/2006/relationships/hyperlink" Target="http://base.garant.ru/186742/" TargetMode="External"/><Relationship Id="rId76" Type="http://schemas.openxmlformats.org/officeDocument/2006/relationships/hyperlink" Target="http://base.garant.ru/55021141/" TargetMode="External"/><Relationship Id="rId97" Type="http://schemas.openxmlformats.org/officeDocument/2006/relationships/hyperlink" Target="http://base.garant.ru/186742/" TargetMode="External"/><Relationship Id="rId104" Type="http://schemas.openxmlformats.org/officeDocument/2006/relationships/hyperlink" Target="http://base.garant.ru/186742/" TargetMode="External"/><Relationship Id="rId120" Type="http://schemas.openxmlformats.org/officeDocument/2006/relationships/hyperlink" Target="http://base.garant.ru/70113628/" TargetMode="External"/><Relationship Id="rId125" Type="http://schemas.openxmlformats.org/officeDocument/2006/relationships/hyperlink" Target="http://base.garant.ru/12170528/" TargetMode="External"/><Relationship Id="rId141" Type="http://schemas.openxmlformats.org/officeDocument/2006/relationships/hyperlink" Target="http://base.garant.ru/186742/" TargetMode="External"/><Relationship Id="rId146" Type="http://schemas.openxmlformats.org/officeDocument/2006/relationships/hyperlink" Target="http://base.garant.ru/12170528/" TargetMode="External"/><Relationship Id="rId7" Type="http://schemas.openxmlformats.org/officeDocument/2006/relationships/hyperlink" Target="http://base.garant.ru/12170528/" TargetMode="External"/><Relationship Id="rId71" Type="http://schemas.openxmlformats.org/officeDocument/2006/relationships/hyperlink" Target="http://base.garant.ru/186742/" TargetMode="External"/><Relationship Id="rId92" Type="http://schemas.openxmlformats.org/officeDocument/2006/relationships/hyperlink" Target="http://base.garant.ru/18674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ase.garant.ru/188980/" TargetMode="External"/><Relationship Id="rId24" Type="http://schemas.openxmlformats.org/officeDocument/2006/relationships/hyperlink" Target="http://base.garant.ru/5168660/" TargetMode="External"/><Relationship Id="rId40" Type="http://schemas.openxmlformats.org/officeDocument/2006/relationships/hyperlink" Target="http://base.garant.ru/12188106/" TargetMode="External"/><Relationship Id="rId45" Type="http://schemas.openxmlformats.org/officeDocument/2006/relationships/hyperlink" Target="http://base.garant.ru/186742/" TargetMode="External"/><Relationship Id="rId66" Type="http://schemas.openxmlformats.org/officeDocument/2006/relationships/hyperlink" Target="http://base.garant.ru/186742/" TargetMode="External"/><Relationship Id="rId87" Type="http://schemas.openxmlformats.org/officeDocument/2006/relationships/hyperlink" Target="http://base.garant.ru/12181917/" TargetMode="External"/><Relationship Id="rId110" Type="http://schemas.openxmlformats.org/officeDocument/2006/relationships/hyperlink" Target="http://base.garant.ru/12176493/" TargetMode="External"/><Relationship Id="rId115" Type="http://schemas.openxmlformats.org/officeDocument/2006/relationships/hyperlink" Target="http://base.garant.ru/186742/" TargetMode="External"/><Relationship Id="rId131" Type="http://schemas.openxmlformats.org/officeDocument/2006/relationships/hyperlink" Target="http://base.garant.ru/70113628/" TargetMode="External"/><Relationship Id="rId136" Type="http://schemas.openxmlformats.org/officeDocument/2006/relationships/hyperlink" Target="http://base.garant.ru/12170528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base.garant.ru/12170528/" TargetMode="External"/><Relationship Id="rId82" Type="http://schemas.openxmlformats.org/officeDocument/2006/relationships/hyperlink" Target="http://base.garant.ru/186742/" TargetMode="External"/><Relationship Id="rId152" Type="http://schemas.openxmlformats.org/officeDocument/2006/relationships/hyperlink" Target="http://base.garant.ru/12122436/" TargetMode="External"/><Relationship Id="rId19" Type="http://schemas.openxmlformats.org/officeDocument/2006/relationships/hyperlink" Target="http://base.garant.ru/12191544/" TargetMode="External"/><Relationship Id="rId14" Type="http://schemas.openxmlformats.org/officeDocument/2006/relationships/hyperlink" Target="http://base.garant.ru/12170528/" TargetMode="External"/><Relationship Id="rId30" Type="http://schemas.openxmlformats.org/officeDocument/2006/relationships/hyperlink" Target="http://base.garant.ru/5168660/" TargetMode="External"/><Relationship Id="rId35" Type="http://schemas.openxmlformats.org/officeDocument/2006/relationships/hyperlink" Target="http://base.garant.ru/5315481/" TargetMode="External"/><Relationship Id="rId56" Type="http://schemas.openxmlformats.org/officeDocument/2006/relationships/hyperlink" Target="http://base.garant.ru/186742/" TargetMode="External"/><Relationship Id="rId77" Type="http://schemas.openxmlformats.org/officeDocument/2006/relationships/hyperlink" Target="http://base.garant.ru/70832684/" TargetMode="External"/><Relationship Id="rId100" Type="http://schemas.openxmlformats.org/officeDocument/2006/relationships/hyperlink" Target="http://base.garant.ru/186742/" TargetMode="External"/><Relationship Id="rId105" Type="http://schemas.openxmlformats.org/officeDocument/2006/relationships/hyperlink" Target="http://base.garant.ru/70113628/" TargetMode="External"/><Relationship Id="rId126" Type="http://schemas.openxmlformats.org/officeDocument/2006/relationships/hyperlink" Target="http://base.garant.ru/186742/" TargetMode="External"/><Relationship Id="rId147" Type="http://schemas.openxmlformats.org/officeDocument/2006/relationships/hyperlink" Target="http://base.garant.ru/5755092/" TargetMode="External"/><Relationship Id="rId8" Type="http://schemas.openxmlformats.org/officeDocument/2006/relationships/hyperlink" Target="http://base.garant.ru/12170528/" TargetMode="External"/><Relationship Id="rId51" Type="http://schemas.openxmlformats.org/officeDocument/2006/relationships/hyperlink" Target="http://base.garant.ru/186742/" TargetMode="External"/><Relationship Id="rId72" Type="http://schemas.openxmlformats.org/officeDocument/2006/relationships/hyperlink" Target="http://base.garant.ru/12138461/" TargetMode="External"/><Relationship Id="rId93" Type="http://schemas.openxmlformats.org/officeDocument/2006/relationships/hyperlink" Target="http://base.garant.ru/12161622/" TargetMode="External"/><Relationship Id="rId98" Type="http://schemas.openxmlformats.org/officeDocument/2006/relationships/hyperlink" Target="http://base.garant.ru/186742/" TargetMode="External"/><Relationship Id="rId121" Type="http://schemas.openxmlformats.org/officeDocument/2006/relationships/hyperlink" Target="http://base.garant.ru/12191544/" TargetMode="External"/><Relationship Id="rId142" Type="http://schemas.openxmlformats.org/officeDocument/2006/relationships/hyperlink" Target="http://base.garant.ru/12178889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base.garant.ru/1787736/" TargetMode="External"/><Relationship Id="rId46" Type="http://schemas.openxmlformats.org/officeDocument/2006/relationships/hyperlink" Target="http://base.garant.ru/70116538/" TargetMode="External"/><Relationship Id="rId67" Type="http://schemas.openxmlformats.org/officeDocument/2006/relationships/hyperlink" Target="http://base.garant.ru/186742/" TargetMode="External"/><Relationship Id="rId116" Type="http://schemas.openxmlformats.org/officeDocument/2006/relationships/hyperlink" Target="http://base.garant.ru/186742/" TargetMode="External"/><Relationship Id="rId137" Type="http://schemas.openxmlformats.org/officeDocument/2006/relationships/hyperlink" Target="http://base.garant.ru/121764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6218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9 февраля 2004 г</dc:title>
  <dc:subject/>
  <dc:creator>user</dc:creator>
  <cp:keywords/>
  <dc:description/>
  <cp:lastModifiedBy>1</cp:lastModifiedBy>
  <cp:revision>2</cp:revision>
  <dcterms:created xsi:type="dcterms:W3CDTF">2015-07-23T08:55:00Z</dcterms:created>
  <dcterms:modified xsi:type="dcterms:W3CDTF">2015-07-23T08:55:00Z</dcterms:modified>
</cp:coreProperties>
</file>